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8387D">
      <w:pPr>
        <w:jc w:val="center"/>
        <w:rPr>
          <w:rFonts w:hint="eastAsia" w:ascii="宋体" w:hAnsi="宋体" w:eastAsia="宋体"/>
          <w:b/>
          <w:bCs/>
          <w:sz w:val="36"/>
          <w:szCs w:val="36"/>
          <w:lang w:eastAsia="zh-CN"/>
        </w:rPr>
      </w:pPr>
      <w:r>
        <w:rPr>
          <w:rFonts w:hint="eastAsia" w:ascii="Times New Roman" w:hAnsi="宋体" w:eastAsia="微软雅黑" w:cstheme="minorBidi"/>
          <w:b/>
          <w:bCs/>
          <w:kern w:val="2"/>
          <w:sz w:val="36"/>
          <w:szCs w:val="36"/>
          <w:lang w:val="en-US" w:eastAsia="zh-CN" w:bidi="ar-SA"/>
        </w:rPr>
        <w:t>CS/BRE1 Type 122mm 40km Rocket Projectile</w:t>
      </w:r>
    </w:p>
    <w:p w14:paraId="54948BF8">
      <w:pPr>
        <w:rPr>
          <w:rFonts w:hint="eastAsia" w:ascii="仿宋" w:hAnsi="仿宋" w:eastAsia="仿宋"/>
          <w:b/>
          <w:bCs/>
          <w:sz w:val="30"/>
          <w:szCs w:val="30"/>
          <w:lang w:eastAsia="zh-CN"/>
        </w:rPr>
      </w:pPr>
      <w:r>
        <w:rPr>
          <w:rFonts w:hint="eastAsia" w:ascii="Times New Roman" w:hAnsi="仿宋" w:eastAsia="微软雅黑" w:cstheme="minorBidi"/>
          <w:b/>
          <w:bCs/>
          <w:kern w:val="2"/>
          <w:sz w:val="30"/>
          <w:szCs w:val="30"/>
          <w:lang w:val="en-US" w:eastAsia="zh-CN" w:bidi="ar-SA"/>
        </w:rPr>
        <w:t>I. Weapon Compatibility</w:t>
      </w:r>
    </w:p>
    <w:p w14:paraId="1275B78F">
      <w:pPr>
        <w:rPr>
          <w:rFonts w:hint="eastAsia" w:ascii="仿宋" w:hAnsi="仿宋" w:eastAsia="仿宋"/>
          <w:sz w:val="30"/>
          <w:szCs w:val="30"/>
          <w:lang w:eastAsia="zh-CN"/>
        </w:rPr>
      </w:pPr>
      <w:r>
        <w:rPr>
          <w:rFonts w:hint="eastAsia" w:ascii="Times New Roman" w:hAnsi="仿宋" w:eastAsia="微软雅黑" w:cstheme="minorBidi"/>
          <w:kern w:val="2"/>
          <w:sz w:val="30"/>
          <w:szCs w:val="30"/>
          <w:lang w:val="en-US" w:eastAsia="zh-CN" w:bidi="ar-SA"/>
        </w:rPr>
        <w:t>The Type 81, Type 89, Type 90A, and Type 90B 122mm rocket launchers, along with the BM-21 rocket launcher, are equipped with corresponding firing tables for these artillery systems.</w:t>
      </w:r>
    </w:p>
    <w:p w14:paraId="7C12E108">
      <w:pPr>
        <w:rPr>
          <w:rFonts w:hint="eastAsia" w:ascii="仿宋" w:hAnsi="仿宋" w:eastAsia="仿宋"/>
          <w:b/>
          <w:bCs/>
          <w:sz w:val="30"/>
          <w:szCs w:val="30"/>
          <w:lang w:eastAsia="zh-CN"/>
        </w:rPr>
      </w:pPr>
      <w:r>
        <w:rPr>
          <w:rFonts w:hint="eastAsia" w:ascii="Times New Roman" w:hAnsi="仿宋" w:eastAsia="微软雅黑" w:cstheme="minorBidi"/>
          <w:b/>
          <w:bCs/>
          <w:kern w:val="2"/>
          <w:sz w:val="30"/>
          <w:szCs w:val="30"/>
          <w:lang w:val="en-US" w:eastAsia="zh-CN" w:bidi="ar-SA"/>
        </w:rPr>
        <w:t>II. Major Tactical and Technical Indicators</w:t>
      </w:r>
    </w:p>
    <w:p w14:paraId="0AD8E595">
      <w:pPr>
        <w:rPr>
          <w:rFonts w:ascii="仿宋" w:hAnsi="仿宋" w:eastAsia="仿宋"/>
          <w:sz w:val="30"/>
          <w:szCs w:val="30"/>
        </w:rPr>
      </w:pPr>
      <w:r>
        <w:rPr>
          <w:rFonts w:ascii="仿宋" w:hAnsi="仿宋" w:eastAsia="仿宋"/>
          <w:sz w:val="30"/>
          <w:szCs w:val="30"/>
        </w:rPr>
        <w:drawing>
          <wp:inline distT="0" distB="0" distL="0" distR="0">
            <wp:extent cx="5193030" cy="2967355"/>
            <wp:effectExtent l="0" t="0" r="762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93030" cy="2967355"/>
                    </a:xfrm>
                    <a:prstGeom prst="rect">
                      <a:avLst/>
                    </a:prstGeom>
                    <a:noFill/>
                    <a:ln>
                      <a:noFill/>
                    </a:ln>
                  </pic:spPr>
                </pic:pic>
              </a:graphicData>
            </a:graphic>
          </wp:inline>
        </w:drawing>
      </w:r>
    </w:p>
    <w:p w14:paraId="7B952419">
      <w:pPr>
        <w:jc w:val="center"/>
        <w:rPr>
          <w:rFonts w:hint="eastAsia" w:ascii="仿宋" w:hAnsi="仿宋" w:eastAsia="仿宋"/>
          <w:sz w:val="24"/>
          <w:szCs w:val="24"/>
          <w:lang w:eastAsia="zh-CN"/>
        </w:rPr>
      </w:pPr>
      <w:r>
        <w:rPr>
          <w:rFonts w:hint="eastAsia" w:ascii="Times New Roman" w:hAnsi="仿宋" w:eastAsia="微软雅黑" w:cstheme="minorBidi"/>
          <w:kern w:val="2"/>
          <w:sz w:val="24"/>
          <w:szCs w:val="24"/>
          <w:lang w:val="en-US" w:eastAsia="zh-CN" w:bidi="ar-SA"/>
        </w:rPr>
        <w:t>Figure: Appearance of CS/BRE1-type 122mm 40km Rocket Projectile</w:t>
      </w:r>
    </w:p>
    <w:p w14:paraId="2816BD12">
      <w:pPr>
        <w:rPr>
          <w:rFonts w:hint="eastAsia" w:ascii="仿宋" w:hAnsi="仿宋" w:eastAsia="仿宋"/>
          <w:b/>
          <w:bCs/>
          <w:sz w:val="30"/>
          <w:szCs w:val="30"/>
          <w:lang w:eastAsia="zh-CN"/>
        </w:rPr>
      </w:pPr>
      <w:r>
        <w:rPr>
          <w:rFonts w:hint="eastAsia" w:ascii="Times New Roman" w:hAnsi="仿宋" w:eastAsia="微软雅黑" w:cstheme="minorBidi"/>
          <w:b/>
          <w:bCs/>
          <w:kern w:val="2"/>
          <w:sz w:val="30"/>
          <w:szCs w:val="30"/>
          <w:lang w:val="en-US" w:eastAsia="zh-CN" w:bidi="ar-SA"/>
        </w:rPr>
        <w:t>III. Main Applications</w:t>
      </w:r>
    </w:p>
    <w:p w14:paraId="0B602ECA">
      <w:pPr>
        <w:rPr>
          <w:rFonts w:hint="eastAsia" w:ascii="仿宋" w:hAnsi="仿宋" w:eastAsia="仿宋"/>
          <w:sz w:val="30"/>
          <w:szCs w:val="30"/>
          <w:lang w:eastAsia="zh-CN"/>
        </w:rPr>
      </w:pPr>
      <w:r>
        <w:rPr>
          <w:rFonts w:hint="eastAsia" w:ascii="Times New Roman" w:hAnsi="仿宋" w:eastAsia="微软雅黑" w:cstheme="minorBidi"/>
          <w:kern w:val="2"/>
          <w:sz w:val="30"/>
          <w:szCs w:val="30"/>
          <w:lang w:val="en-US" w:eastAsia="zh-CN" w:bidi="ar-SA"/>
        </w:rPr>
        <w:t>This weapon is primarily designed to eliminate and suppress enemy combat forces, technical equipment, fire support installations, surface vessels, and engineering facilities through sudden, intense firepower strikes. The warhead contains steel projectiles that significantly increase the number of effective fragmentation particles, thereby enhancing destructive capabilities against enemy troops. Characterized by long range, powerful firepower, user-friendly operation and maintenance, as well as low operational costs, it delivers comprehensive combat effectiveness.</w:t>
      </w:r>
    </w:p>
    <w:p w14:paraId="21797CA7">
      <w:pPr>
        <w:rPr>
          <w:rFonts w:hint="eastAsia" w:ascii="仿宋" w:hAnsi="仿宋" w:eastAsia="仿宋"/>
          <w:b/>
          <w:bCs/>
          <w:sz w:val="30"/>
          <w:szCs w:val="30"/>
          <w:lang w:eastAsia="zh-CN"/>
        </w:rPr>
      </w:pPr>
      <w:r>
        <w:rPr>
          <w:rFonts w:hint="eastAsia" w:ascii="Times New Roman" w:hAnsi="仿宋" w:eastAsia="微软雅黑" w:cstheme="minorBidi"/>
          <w:b/>
          <w:bCs/>
          <w:kern w:val="2"/>
          <w:sz w:val="30"/>
          <w:szCs w:val="30"/>
          <w:lang w:val="en-US" w:eastAsia="zh-CN" w:bidi="ar-SA"/>
        </w:rPr>
        <w:t>IV. Technical Parameters</w:t>
      </w:r>
    </w:p>
    <w:p w14:paraId="4CAFE16B">
      <w:pPr>
        <w:pStyle w:val="4"/>
        <w:numPr>
          <w:ilvl w:val="0"/>
          <w:numId w:val="1"/>
        </w:numPr>
        <w:ind w:left="840" w:leftChars="0" w:hanging="420" w:firstLineChars="0"/>
        <w:rPr>
          <w:rFonts w:ascii="仿宋" w:hAnsi="仿宋" w:eastAsia="仿宋"/>
          <w:sz w:val="30"/>
          <w:szCs w:val="30"/>
        </w:rPr>
      </w:pPr>
      <w:r>
        <w:rPr>
          <w:rFonts w:hint="eastAsia" w:ascii="Times New Roman" w:hAnsi="仿宋" w:eastAsia="微软雅黑" w:cstheme="minorBidi"/>
          <w:kern w:val="2"/>
          <w:sz w:val="30"/>
          <w:szCs w:val="30"/>
          <w:lang w:val="en-US" w:eastAsia="zh-CN" w:bidi="ar-SA"/>
        </w:rPr>
        <w:t>Type and weight of projectile charge: 5.2kg TNT/RDX explosive;</w:t>
      </w:r>
    </w:p>
    <w:p w14:paraId="12679C0B">
      <w:pPr>
        <w:pStyle w:val="4"/>
        <w:numPr>
          <w:ilvl w:val="0"/>
          <w:numId w:val="1"/>
        </w:numPr>
        <w:ind w:left="840" w:leftChars="0" w:hanging="420" w:firstLineChars="0"/>
        <w:rPr>
          <w:rFonts w:ascii="仿宋" w:hAnsi="仿宋" w:eastAsia="仿宋"/>
          <w:sz w:val="30"/>
          <w:szCs w:val="30"/>
        </w:rPr>
      </w:pPr>
      <w:r>
        <w:rPr>
          <w:rFonts w:hint="eastAsia" w:ascii="Times New Roman" w:hAnsi="仿宋" w:eastAsia="微软雅黑" w:cstheme="minorBidi"/>
          <w:kern w:val="2"/>
          <w:sz w:val="30"/>
          <w:szCs w:val="30"/>
          <w:lang w:val="en-US" w:eastAsia="zh-CN" w:bidi="ar-SA"/>
        </w:rPr>
        <w:t>Type of warhead and total mass: Blast-type, 20.5 kg;</w:t>
      </w:r>
    </w:p>
    <w:p w14:paraId="2BDA0121">
      <w:pPr>
        <w:pStyle w:val="4"/>
        <w:numPr>
          <w:ilvl w:val="0"/>
          <w:numId w:val="1"/>
        </w:numPr>
        <w:ind w:left="840" w:leftChars="0" w:hanging="420" w:firstLineChars="0"/>
        <w:rPr>
          <w:rFonts w:ascii="仿宋" w:hAnsi="仿宋" w:eastAsia="仿宋"/>
          <w:sz w:val="30"/>
          <w:szCs w:val="30"/>
        </w:rPr>
      </w:pPr>
      <w:r>
        <w:rPr>
          <w:rFonts w:hint="eastAsia" w:ascii="Times New Roman" w:hAnsi="仿宋" w:eastAsia="微软雅黑" w:cstheme="minorBidi"/>
          <w:kern w:val="2"/>
          <w:sz w:val="30"/>
          <w:szCs w:val="30"/>
          <w:lang w:val="en-US" w:eastAsia="zh-CN" w:bidi="ar-SA"/>
        </w:rPr>
        <w:t>Propellant: 26.35 kg;</w:t>
      </w:r>
    </w:p>
    <w:p w14:paraId="656A0C21">
      <w:pPr>
        <w:pStyle w:val="4"/>
        <w:numPr>
          <w:ilvl w:val="0"/>
          <w:numId w:val="1"/>
        </w:numPr>
        <w:ind w:left="840" w:leftChars="0" w:hanging="420" w:firstLineChars="0"/>
        <w:rPr>
          <w:rFonts w:ascii="仿宋" w:hAnsi="仿宋" w:eastAsia="仿宋"/>
          <w:sz w:val="30"/>
          <w:szCs w:val="30"/>
        </w:rPr>
      </w:pPr>
      <w:r>
        <w:rPr>
          <w:rFonts w:hint="eastAsia" w:ascii="Times New Roman" w:hAnsi="仿宋" w:eastAsia="微软雅黑" w:cstheme="minorBidi"/>
          <w:kern w:val="2"/>
          <w:sz w:val="30"/>
          <w:szCs w:val="30"/>
          <w:lang w:val="en-US" w:eastAsia="zh-CN" w:bidi="ar-SA"/>
        </w:rPr>
        <w:t>Fuze: CS/MC4 mechanical trigger fuze;</w:t>
      </w:r>
    </w:p>
    <w:p w14:paraId="30603038">
      <w:pPr>
        <w:pStyle w:val="4"/>
        <w:numPr>
          <w:ilvl w:val="0"/>
          <w:numId w:val="1"/>
        </w:numPr>
        <w:ind w:left="840" w:leftChars="0" w:hanging="420" w:firstLineChars="0"/>
        <w:rPr>
          <w:rFonts w:ascii="仿宋" w:hAnsi="仿宋" w:eastAsia="仿宋"/>
          <w:sz w:val="30"/>
          <w:szCs w:val="30"/>
        </w:rPr>
      </w:pPr>
      <w:r>
        <w:rPr>
          <w:rFonts w:hint="eastAsia" w:ascii="Times New Roman" w:hAnsi="仿宋" w:eastAsia="微软雅黑" w:cstheme="minorBidi"/>
          <w:kern w:val="2"/>
          <w:sz w:val="30"/>
          <w:szCs w:val="30"/>
          <w:lang w:val="en-US" w:eastAsia="zh-CN" w:bidi="ar-SA"/>
        </w:rPr>
        <w:t>Maximum range: ≥40 km;</w:t>
      </w:r>
    </w:p>
    <w:p w14:paraId="7526B333">
      <w:pPr>
        <w:pStyle w:val="4"/>
        <w:numPr>
          <w:ilvl w:val="0"/>
          <w:numId w:val="1"/>
        </w:numPr>
        <w:ind w:left="840" w:leftChars="0" w:hanging="420" w:firstLineChars="0"/>
        <w:rPr>
          <w:rFonts w:ascii="仿宋" w:hAnsi="仿宋" w:eastAsia="仿宋"/>
          <w:sz w:val="30"/>
          <w:szCs w:val="30"/>
        </w:rPr>
      </w:pPr>
      <w:r>
        <w:rPr>
          <w:rFonts w:hint="eastAsia" w:ascii="Times New Roman" w:hAnsi="仿宋" w:eastAsia="微软雅黑" w:cstheme="minorBidi"/>
          <w:kern w:val="2"/>
          <w:sz w:val="30"/>
          <w:szCs w:val="30"/>
          <w:lang w:val="en-US" w:eastAsia="zh-CN" w:bidi="ar-SA"/>
        </w:rPr>
        <w:t>Density index: longitudinal ≤1/140, transverse ≤1/80;</w:t>
      </w:r>
    </w:p>
    <w:p w14:paraId="68B5AA14">
      <w:pPr>
        <w:pStyle w:val="4"/>
        <w:numPr>
          <w:ilvl w:val="0"/>
          <w:numId w:val="1"/>
        </w:numPr>
        <w:ind w:left="840" w:leftChars="0" w:hanging="420" w:firstLineChars="0"/>
        <w:rPr>
          <w:rFonts w:ascii="仿宋" w:hAnsi="仿宋" w:eastAsia="仿宋"/>
          <w:sz w:val="30"/>
          <w:szCs w:val="30"/>
        </w:rPr>
      </w:pPr>
      <w:r>
        <w:rPr>
          <w:rFonts w:hint="eastAsia" w:ascii="Times New Roman" w:hAnsi="仿宋" w:eastAsia="微软雅黑" w:cstheme="minorBidi"/>
          <w:kern w:val="2"/>
          <w:sz w:val="30"/>
          <w:szCs w:val="30"/>
          <w:lang w:val="en-US" w:eastAsia="zh-CN" w:bidi="ar-SA"/>
        </w:rPr>
        <w:t>Critical radius: ≥45m;</w:t>
      </w:r>
    </w:p>
    <w:p w14:paraId="1C4AB987">
      <w:pPr>
        <w:pStyle w:val="4"/>
        <w:numPr>
          <w:ilvl w:val="0"/>
          <w:numId w:val="1"/>
        </w:numPr>
        <w:ind w:left="840" w:leftChars="0" w:hanging="420" w:firstLineChars="0"/>
        <w:rPr>
          <w:rFonts w:ascii="仿宋" w:hAnsi="仿宋" w:eastAsia="仿宋"/>
          <w:sz w:val="30"/>
          <w:szCs w:val="30"/>
        </w:rPr>
      </w:pPr>
      <w:r>
        <w:rPr>
          <w:rFonts w:hint="eastAsia" w:ascii="Times New Roman" w:hAnsi="仿宋" w:eastAsia="微软雅黑" w:cstheme="minorBidi"/>
          <w:kern w:val="2"/>
          <w:sz w:val="30"/>
          <w:szCs w:val="30"/>
          <w:lang w:val="en-US" w:eastAsia="zh-CN" w:bidi="ar-SA"/>
        </w:rPr>
        <w:t>Bullet length (unfired state): 2752–2768 mm;</w:t>
      </w:r>
    </w:p>
    <w:p w14:paraId="79BC37F9">
      <w:pPr>
        <w:pStyle w:val="4"/>
        <w:numPr>
          <w:ilvl w:val="0"/>
          <w:numId w:val="1"/>
        </w:numPr>
        <w:ind w:left="840" w:leftChars="0" w:hanging="420" w:firstLineChars="0"/>
        <w:rPr>
          <w:rFonts w:ascii="仿宋" w:hAnsi="仿宋" w:eastAsia="仿宋"/>
          <w:sz w:val="30"/>
          <w:szCs w:val="30"/>
        </w:rPr>
      </w:pPr>
      <w:r>
        <w:rPr>
          <w:rFonts w:hint="eastAsia" w:ascii="Times New Roman" w:hAnsi="仿宋" w:eastAsia="微软雅黑" w:cstheme="minorBidi"/>
          <w:kern w:val="2"/>
          <w:sz w:val="30"/>
          <w:szCs w:val="30"/>
          <w:lang w:val="en-US" w:eastAsia="zh-CN" w:bidi="ar-SA"/>
        </w:rPr>
        <w:t>Ballistic weight (unfired state): 67–69 kg;</w:t>
      </w:r>
    </w:p>
    <w:p w14:paraId="44BC33AF">
      <w:pPr>
        <w:pStyle w:val="4"/>
        <w:numPr>
          <w:ilvl w:val="0"/>
          <w:numId w:val="1"/>
        </w:numPr>
        <w:ind w:left="840" w:leftChars="0" w:hanging="420" w:firstLineChars="0"/>
        <w:rPr>
          <w:rFonts w:ascii="仿宋" w:hAnsi="仿宋" w:eastAsia="仿宋"/>
          <w:sz w:val="30"/>
          <w:szCs w:val="30"/>
        </w:rPr>
      </w:pPr>
      <w:r>
        <w:rPr>
          <w:rFonts w:hint="eastAsia" w:ascii="Times New Roman" w:hAnsi="仿宋" w:eastAsia="微软雅黑" w:cstheme="minorBidi"/>
          <w:kern w:val="2"/>
          <w:sz w:val="30"/>
          <w:szCs w:val="30"/>
          <w:lang w:val="en-US" w:eastAsia="zh-CN" w:bidi="ar-SA"/>
        </w:rPr>
        <w:t>Operating temperature: -40℃ to +50℃;</w:t>
      </w:r>
    </w:p>
    <w:p w14:paraId="03178D88">
      <w:pPr>
        <w:pStyle w:val="4"/>
        <w:numPr>
          <w:ilvl w:val="0"/>
          <w:numId w:val="1"/>
        </w:numPr>
        <w:ind w:left="840" w:leftChars="0" w:hanging="420" w:firstLineChars="0"/>
        <w:rPr>
          <w:rFonts w:ascii="仿宋" w:hAnsi="仿宋" w:eastAsia="仿宋"/>
          <w:sz w:val="30"/>
          <w:szCs w:val="30"/>
        </w:rPr>
      </w:pPr>
      <w:r>
        <w:rPr>
          <w:rFonts w:hint="eastAsia" w:ascii="Times New Roman" w:hAnsi="仿宋" w:eastAsia="微软雅黑" w:cstheme="minorBidi"/>
          <w:kern w:val="2"/>
          <w:sz w:val="30"/>
          <w:szCs w:val="30"/>
          <w:lang w:val="en-US" w:eastAsia="zh-CN" w:bidi="ar-SA"/>
        </w:rPr>
        <w:t>Storage duration: 10 years.</w:t>
      </w:r>
    </w:p>
    <w:p w14:paraId="399D3C6D">
      <w:pPr>
        <w:rPr>
          <w:rFonts w:hint="eastAsia" w:ascii="仿宋" w:hAnsi="仿宋" w:eastAsia="仿宋"/>
          <w:b/>
          <w:bCs/>
          <w:sz w:val="30"/>
          <w:szCs w:val="30"/>
          <w:lang w:eastAsia="zh-CN"/>
        </w:rPr>
      </w:pPr>
      <w:r>
        <w:rPr>
          <w:rFonts w:hint="eastAsia" w:ascii="Times New Roman" w:hAnsi="仿宋" w:eastAsia="微软雅黑" w:cstheme="minorBidi"/>
          <w:b/>
          <w:bCs/>
          <w:kern w:val="2"/>
          <w:sz w:val="30"/>
          <w:szCs w:val="30"/>
          <w:lang w:val="en-US" w:eastAsia="zh-CN" w:bidi="ar-SA"/>
        </w:rPr>
        <w:t>V. Packaging Requirements</w:t>
      </w:r>
    </w:p>
    <w:p w14:paraId="6023E6E8">
      <w:pPr>
        <w:rPr>
          <w:rFonts w:hint="eastAsia" w:ascii="仿宋" w:hAnsi="仿宋" w:eastAsia="仿宋"/>
          <w:sz w:val="30"/>
          <w:szCs w:val="30"/>
          <w:lang w:eastAsia="zh-CN"/>
        </w:rPr>
      </w:pPr>
      <w:r>
        <w:rPr>
          <w:rFonts w:hint="eastAsia" w:ascii="Times New Roman" w:hAnsi="仿宋" w:eastAsia="微软雅黑" w:cstheme="minorBidi"/>
          <w:kern w:val="2"/>
          <w:sz w:val="30"/>
          <w:szCs w:val="30"/>
          <w:lang w:val="en-US" w:eastAsia="zh-CN" w:bidi="ar-SA"/>
        </w:rPr>
        <w:t>External packaging materials and product quantity: 1 unit of inner packaging in fiberglass reinforced plastic (FRP) cylinder, 2 units of outer packaging in iron cage.</w:t>
      </w:r>
    </w:p>
    <w:p w14:paraId="5C5E43CC">
      <w:pPr>
        <w:rPr>
          <w:rFonts w:hint="eastAsia" w:ascii="仿宋" w:hAnsi="仿宋" w:eastAsia="仿宋"/>
          <w:sz w:val="30"/>
          <w:szCs w:val="30"/>
          <w:lang w:eastAsia="zh-CN"/>
        </w:rPr>
      </w:pPr>
      <w:r>
        <w:rPr>
          <w:rFonts w:hint="eastAsia" w:ascii="Times New Roman" w:hAnsi="仿宋" w:eastAsia="微软雅黑" w:cstheme="minorBidi"/>
          <w:kern w:val="2"/>
          <w:sz w:val="30"/>
          <w:szCs w:val="30"/>
          <w:lang w:val="en-US" w:eastAsia="zh-CN" w:bidi="ar-SA"/>
        </w:rPr>
        <w:t>Package dimensions: 2890mm × 450mm × 250mm.</w:t>
      </w:r>
    </w:p>
    <w:p w14:paraId="275BCA12">
      <w:pPr>
        <w:rPr>
          <w:rFonts w:hint="eastAsia" w:ascii="仿宋" w:hAnsi="仿宋" w:eastAsia="仿宋"/>
          <w:sz w:val="30"/>
          <w:szCs w:val="30"/>
          <w:lang w:eastAsia="zh-CN"/>
        </w:rPr>
      </w:pPr>
      <w:bookmarkStart w:id="0" w:name="_GoBack"/>
      <w:bookmarkEnd w:id="0"/>
      <w:r>
        <w:rPr>
          <w:rFonts w:hint="eastAsia" w:ascii="Times New Roman" w:hAnsi="仿宋" w:eastAsia="微软雅黑" w:cstheme="minorBidi"/>
          <w:kern w:val="2"/>
          <w:sz w:val="30"/>
          <w:szCs w:val="30"/>
          <w:lang w:val="en-US" w:eastAsia="zh-CN" w:bidi="ar-SA"/>
        </w:rPr>
        <w:t>Total package weight: 200kg.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CA58D"/>
    <w:multiLevelType w:val="multilevel"/>
    <w:tmpl w:val="1B7CA58D"/>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D7C"/>
    <w:rsid w:val="00133D1F"/>
    <w:rsid w:val="00526D7C"/>
    <w:rsid w:val="29872946"/>
    <w:rsid w:val="5CD065A4"/>
    <w:rsid w:val="7A4A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239</Words>
  <Characters>1450</Characters>
  <Lines>5</Lines>
  <Paragraphs>1</Paragraphs>
  <TotalTime>2</TotalTime>
  <ScaleCrop>false</ScaleCrop>
  <LinksUpToDate>false</LinksUpToDate>
  <CharactersWithSpaces>1655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2022-11-17T10:35:00Z</dcterms:created>
  <dc:creator>PC 210723</dc:creator>
  <cp:lastModifiedBy>FHUVS</cp:lastModifiedBy>
  <dcterms:modified xsi:type="dcterms:W3CDTF">2026-04-01T06:07:36Z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eyJoZGlkIjoiZjQyMTc2NWM2ZjNmMDE3MDcwZTA2YjE4MGY4MzhjZTciLCJ1c2VySWQiOiIyNTczNjM5MTQifQ==</vt:lpwstr>
  </property>
  <property fmtid="{D5CDD505-2E9C-101B-9397-08002B2CF9AE}" pid="3" name="KSOProductBuildVer">
    <vt:lpwstr>2052-12.1.0.25225</vt:lpwstr>
  </property>
  <property fmtid="{D5CDD505-2E9C-101B-9397-08002B2CF9AE}" pid="4" name="ICV">
    <vt:lpwstr>88DDF284E95640048E1EAE1D6D3DC5AB_13</vt:lpwstr>
  </property>
</Properties>
</file>